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E62C4">
      <w:pPr>
        <w:snapToGrid w:val="0"/>
        <w:spacing w:before="78" w:beforeLines="25" w:after="78" w:afterLines="25"/>
        <w:jc w:val="center"/>
        <w:rPr>
          <w:b/>
          <w:szCs w:val="21"/>
        </w:rPr>
      </w:pPr>
      <w:r>
        <w:rPr>
          <w:rFonts w:hint="eastAsia" w:ascii="宋体" w:hAnsi="宋体"/>
          <w:b/>
          <w:szCs w:val="21"/>
        </w:rPr>
        <w:t>附表</w:t>
      </w:r>
      <w:r>
        <w:rPr>
          <w:rFonts w:hint="eastAsia" w:ascii="宋体" w:hAnsi="宋体"/>
          <w:b/>
          <w:szCs w:val="21"/>
          <w:lang w:val="en-US" w:eastAsia="zh-CN"/>
        </w:rPr>
        <w:t>三</w:t>
      </w:r>
      <w:r>
        <w:rPr>
          <w:rFonts w:hint="eastAsia" w:ascii="宋体" w:hAnsi="宋体"/>
          <w:b/>
          <w:szCs w:val="21"/>
        </w:rPr>
        <w:t xml:space="preserve"> 多经营地址信息表</w:t>
      </w:r>
      <w:r>
        <w:rPr>
          <w:b/>
          <w:szCs w:val="21"/>
        </w:rPr>
        <w:t xml:space="preserve">                               </w:t>
      </w:r>
      <w:bookmarkStart w:id="0" w:name="_GoBack"/>
      <w:bookmarkEnd w:id="0"/>
      <w:r>
        <w:rPr>
          <w:b/>
          <w:szCs w:val="21"/>
        </w:rPr>
        <w:t xml:space="preserve">     </w:t>
      </w:r>
      <w:r>
        <w:rPr>
          <w:rFonts w:hint="eastAsia"/>
          <w:b/>
          <w:szCs w:val="21"/>
          <w:lang w:val="en-US" w:eastAsia="zh-CN"/>
        </w:rPr>
        <w:t xml:space="preserve">      </w:t>
      </w:r>
    </w:p>
    <w:tbl>
      <w:tblPr>
        <w:tblStyle w:val="4"/>
        <w:tblW w:w="15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1723"/>
        <w:gridCol w:w="1539"/>
        <w:gridCol w:w="1425"/>
        <w:gridCol w:w="2739"/>
        <w:gridCol w:w="1285"/>
        <w:gridCol w:w="1426"/>
        <w:gridCol w:w="1169"/>
        <w:gridCol w:w="2075"/>
      </w:tblGrid>
      <w:tr w14:paraId="21CF8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7" w:type="dxa"/>
            <w:noWrap w:val="0"/>
            <w:vAlign w:val="top"/>
          </w:tcPr>
          <w:p w14:paraId="4296445D">
            <w:pPr>
              <w:widowControl/>
              <w:spacing w:before="78" w:beforeLines="25" w:after="78" w:afterLines="25"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多经营场所地址</w:t>
            </w:r>
          </w:p>
        </w:tc>
        <w:tc>
          <w:tcPr>
            <w:tcW w:w="1723" w:type="dxa"/>
            <w:noWrap w:val="0"/>
            <w:vAlign w:val="top"/>
          </w:tcPr>
          <w:p w14:paraId="623A6903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提供的过程、活动、产品或服务</w:t>
            </w:r>
          </w:p>
        </w:tc>
        <w:tc>
          <w:tcPr>
            <w:tcW w:w="1539" w:type="dxa"/>
            <w:noWrap w:val="0"/>
            <w:vAlign w:val="top"/>
          </w:tcPr>
          <w:p w14:paraId="653DE207">
            <w:pPr>
              <w:widowControl/>
              <w:spacing w:before="78" w:beforeLines="25" w:after="78" w:afterLines="25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对应的认证范围/子范围</w:t>
            </w:r>
          </w:p>
        </w:tc>
        <w:tc>
          <w:tcPr>
            <w:tcW w:w="1425" w:type="dxa"/>
            <w:noWrap w:val="0"/>
            <w:vAlign w:val="top"/>
          </w:tcPr>
          <w:p w14:paraId="3387F0EE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是否为中心职能</w:t>
            </w:r>
          </w:p>
        </w:tc>
        <w:tc>
          <w:tcPr>
            <w:tcW w:w="2739" w:type="dxa"/>
            <w:noWrap w:val="0"/>
            <w:vAlign w:val="top"/>
          </w:tcPr>
          <w:p w14:paraId="3401BEE0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/>
                <w:b/>
                <w:bCs/>
                <w:szCs w:val="21"/>
              </w:rPr>
              <w:t>化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管理情况</w:t>
            </w:r>
          </w:p>
        </w:tc>
        <w:tc>
          <w:tcPr>
            <w:tcW w:w="1285" w:type="dxa"/>
            <w:noWrap w:val="0"/>
            <w:vAlign w:val="top"/>
          </w:tcPr>
          <w:p w14:paraId="371862D8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距中心职能的距离</w:t>
            </w:r>
          </w:p>
        </w:tc>
        <w:tc>
          <w:tcPr>
            <w:tcW w:w="1426" w:type="dxa"/>
            <w:noWrap w:val="0"/>
            <w:vAlign w:val="top"/>
          </w:tcPr>
          <w:p w14:paraId="46EE0F97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员工总数</w:t>
            </w:r>
          </w:p>
        </w:tc>
        <w:tc>
          <w:tcPr>
            <w:tcW w:w="1169" w:type="dxa"/>
            <w:noWrap w:val="0"/>
            <w:vAlign w:val="top"/>
          </w:tcPr>
          <w:p w14:paraId="415383AB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倒班情况</w:t>
            </w:r>
          </w:p>
        </w:tc>
        <w:tc>
          <w:tcPr>
            <w:tcW w:w="2075" w:type="dxa"/>
            <w:noWrap w:val="0"/>
            <w:vAlign w:val="top"/>
          </w:tcPr>
          <w:p w14:paraId="315C5265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是否申请认证</w:t>
            </w:r>
          </w:p>
        </w:tc>
      </w:tr>
      <w:tr w14:paraId="7014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7" w:type="dxa"/>
            <w:noWrap w:val="0"/>
            <w:vAlign w:val="top"/>
          </w:tcPr>
          <w:p w14:paraId="262C879D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1723" w:type="dxa"/>
            <w:noWrap w:val="0"/>
            <w:vAlign w:val="top"/>
          </w:tcPr>
          <w:p w14:paraId="661CA732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1539" w:type="dxa"/>
            <w:noWrap w:val="0"/>
            <w:vAlign w:val="top"/>
          </w:tcPr>
          <w:p w14:paraId="23004ADC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25" w:type="dxa"/>
            <w:noWrap w:val="0"/>
            <w:vAlign w:val="top"/>
          </w:tcPr>
          <w:p w14:paraId="0C92CAB2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是□否</w:t>
            </w:r>
          </w:p>
        </w:tc>
        <w:tc>
          <w:tcPr>
            <w:tcW w:w="2739" w:type="dxa"/>
            <w:noWrap w:val="0"/>
            <w:vAlign w:val="top"/>
          </w:tcPr>
          <w:p w14:paraId="57A2730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是否策划组织实施管理体系运行工作是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否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 w14:paraId="050BAEEB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是否独立策划并组织实施全部 业务活动是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否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，选择否请详细说明：</w:t>
            </w:r>
          </w:p>
        </w:tc>
        <w:tc>
          <w:tcPr>
            <w:tcW w:w="1285" w:type="dxa"/>
            <w:noWrap w:val="0"/>
            <w:vAlign w:val="top"/>
          </w:tcPr>
          <w:p w14:paraId="4B9A1A05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26" w:type="dxa"/>
            <w:noWrap w:val="0"/>
            <w:vAlign w:val="top"/>
          </w:tcPr>
          <w:p w14:paraId="45413577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69" w:type="dxa"/>
            <w:noWrap w:val="0"/>
            <w:vAlign w:val="top"/>
          </w:tcPr>
          <w:p w14:paraId="22F520A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075" w:type="dxa"/>
            <w:noWrap w:val="0"/>
            <w:vAlign w:val="top"/>
          </w:tcPr>
          <w:p w14:paraId="02A36EF2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4E3C7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7" w:type="dxa"/>
            <w:noWrap w:val="0"/>
            <w:vAlign w:val="top"/>
          </w:tcPr>
          <w:p w14:paraId="1E6DBD5E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1723" w:type="dxa"/>
            <w:noWrap w:val="0"/>
            <w:vAlign w:val="top"/>
          </w:tcPr>
          <w:p w14:paraId="1FFC037F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1539" w:type="dxa"/>
            <w:noWrap w:val="0"/>
            <w:vAlign w:val="top"/>
          </w:tcPr>
          <w:p w14:paraId="469535DF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25" w:type="dxa"/>
            <w:noWrap w:val="0"/>
            <w:vAlign w:val="top"/>
          </w:tcPr>
          <w:p w14:paraId="007E80AF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是□否</w:t>
            </w:r>
          </w:p>
        </w:tc>
        <w:tc>
          <w:tcPr>
            <w:tcW w:w="2739" w:type="dxa"/>
            <w:noWrap w:val="0"/>
            <w:vAlign w:val="top"/>
          </w:tcPr>
          <w:p w14:paraId="7C349B8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是否策划组织实施管理体系运行工作是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否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 w14:paraId="5EDFAC8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是否独立策划并组织实施全部 业务活动是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否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，选择否请详细说明：</w:t>
            </w:r>
          </w:p>
        </w:tc>
        <w:tc>
          <w:tcPr>
            <w:tcW w:w="1285" w:type="dxa"/>
            <w:noWrap w:val="0"/>
            <w:vAlign w:val="top"/>
          </w:tcPr>
          <w:p w14:paraId="14569A7D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26" w:type="dxa"/>
            <w:noWrap w:val="0"/>
            <w:vAlign w:val="top"/>
          </w:tcPr>
          <w:p w14:paraId="0AEE6C4A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69" w:type="dxa"/>
            <w:noWrap w:val="0"/>
            <w:vAlign w:val="top"/>
          </w:tcPr>
          <w:p w14:paraId="7A22618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075" w:type="dxa"/>
            <w:noWrap w:val="0"/>
            <w:vAlign w:val="top"/>
          </w:tcPr>
          <w:p w14:paraId="5C80A89F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5072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7" w:type="dxa"/>
            <w:noWrap w:val="0"/>
            <w:vAlign w:val="top"/>
          </w:tcPr>
          <w:p w14:paraId="2812770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1723" w:type="dxa"/>
            <w:noWrap w:val="0"/>
            <w:vAlign w:val="top"/>
          </w:tcPr>
          <w:p w14:paraId="42465610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1539" w:type="dxa"/>
            <w:noWrap w:val="0"/>
            <w:vAlign w:val="top"/>
          </w:tcPr>
          <w:p w14:paraId="0E94BEA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25" w:type="dxa"/>
            <w:noWrap w:val="0"/>
            <w:vAlign w:val="top"/>
          </w:tcPr>
          <w:p w14:paraId="1AF6E773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是□否</w:t>
            </w:r>
          </w:p>
        </w:tc>
        <w:tc>
          <w:tcPr>
            <w:tcW w:w="2739" w:type="dxa"/>
            <w:noWrap w:val="0"/>
            <w:vAlign w:val="top"/>
          </w:tcPr>
          <w:p w14:paraId="58D46CB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是否策划组织实施管理体系运行工作是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否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；</w:t>
            </w:r>
          </w:p>
          <w:p w14:paraId="086DDBA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是否独立策划并组织实施全部 业务活动是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否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，选择否请详细说明：</w:t>
            </w:r>
          </w:p>
        </w:tc>
        <w:tc>
          <w:tcPr>
            <w:tcW w:w="1285" w:type="dxa"/>
            <w:noWrap w:val="0"/>
            <w:vAlign w:val="top"/>
          </w:tcPr>
          <w:p w14:paraId="722C891F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26" w:type="dxa"/>
            <w:noWrap w:val="0"/>
            <w:vAlign w:val="top"/>
          </w:tcPr>
          <w:p w14:paraId="5F0F0F35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69" w:type="dxa"/>
            <w:noWrap w:val="0"/>
            <w:vAlign w:val="top"/>
          </w:tcPr>
          <w:p w14:paraId="3040EC3C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075" w:type="dxa"/>
            <w:noWrap w:val="0"/>
            <w:vAlign w:val="top"/>
          </w:tcPr>
          <w:p w14:paraId="2A73A08C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1BBF6A47">
      <w:pPr>
        <w:rPr>
          <w:rFonts w:hint="eastAsia" w:ascii="楷体" w:eastAsia="楷体"/>
          <w:szCs w:val="24"/>
        </w:rPr>
      </w:pPr>
    </w:p>
    <w:p w14:paraId="28F7BF8A">
      <w:pPr>
        <w:snapToGrid w:val="0"/>
        <w:spacing w:before="93" w:beforeLines="30" w:after="93" w:afterLines="3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注1：中心职能：对管理体系负责并对管理体系集中控制的职能。中心职能是实施控制并得到组织最高管理者授权的，是对所有场所产生影响的，没有要求中心职能仅处于某个单一场所。</w:t>
      </w:r>
    </w:p>
    <w:p w14:paraId="6FBD6E7F">
      <w:pPr>
        <w:snapToGrid w:val="0"/>
        <w:spacing w:before="93" w:beforeLines="30" w:after="93" w:afterLines="3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注2：单个场所的员工总数应为在某个固定/临时场所实际工作的员工数量（包括固定的，临时的，兼职的，在组织场所内工作的承包商人员），并非按照员工的归属部门/单位计算。</w:t>
      </w:r>
    </w:p>
    <w:p w14:paraId="1B5559B6">
      <w:pPr>
        <w:snapToGrid w:val="0"/>
        <w:spacing w:before="93" w:beforeLines="30" w:after="93" w:afterLines="3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注3：提供的过程、活动或服务应详细描述，例如对于物业管理企业应描述保洁、保安、绿化、公共设施维修、装修管理、停车场管理等具体活动。</w:t>
      </w:r>
    </w:p>
    <w:p w14:paraId="00D22E9A">
      <w:r>
        <w:rPr>
          <w:rFonts w:hint="eastAsia" w:ascii="宋体" w:hAnsi="宋体"/>
          <w:sz w:val="21"/>
          <w:szCs w:val="21"/>
        </w:rPr>
        <w:t>注4：集</w:t>
      </w:r>
      <w:r>
        <w:rPr>
          <w:rFonts w:hint="eastAsia" w:ascii="宋体" w:hAnsi="宋体"/>
          <w:sz w:val="21"/>
          <w:szCs w:val="21"/>
          <w:lang w:val="en-US" w:eastAsia="zh-CN"/>
        </w:rPr>
        <w:t>中</w:t>
      </w:r>
      <w:r>
        <w:rPr>
          <w:rFonts w:hint="eastAsia" w:ascii="宋体" w:hAnsi="宋体"/>
          <w:sz w:val="21"/>
          <w:szCs w:val="21"/>
        </w:rPr>
        <w:t>化：集</w:t>
      </w:r>
      <w:r>
        <w:rPr>
          <w:rFonts w:hint="eastAsia" w:ascii="宋体" w:hAnsi="宋体"/>
          <w:sz w:val="21"/>
          <w:szCs w:val="21"/>
          <w:lang w:val="en-US" w:eastAsia="zh-CN"/>
        </w:rPr>
        <w:t>中</w:t>
      </w:r>
      <w:r>
        <w:rPr>
          <w:rFonts w:hint="eastAsia" w:ascii="宋体" w:hAnsi="宋体"/>
          <w:sz w:val="21"/>
          <w:szCs w:val="21"/>
        </w:rPr>
        <w:t>化是指组织中决策权的集中程度。在高度集</w:t>
      </w:r>
      <w:r>
        <w:rPr>
          <w:rFonts w:hint="eastAsia" w:ascii="宋体" w:hAnsi="宋体"/>
          <w:sz w:val="21"/>
          <w:szCs w:val="21"/>
          <w:lang w:val="en-US" w:eastAsia="zh-CN"/>
        </w:rPr>
        <w:t>中</w:t>
      </w:r>
      <w:r>
        <w:rPr>
          <w:rFonts w:hint="eastAsia" w:ascii="宋体" w:hAnsi="宋体"/>
          <w:sz w:val="21"/>
          <w:szCs w:val="21"/>
        </w:rPr>
        <w:t>化的组织中，高层的管理者保持着相对高的决策权力，几乎所有重大决策都由高层管理者制定，中下层管理者很少参与。通常当中心职能集权度高时，分支机构/分</w:t>
      </w:r>
      <w:r>
        <w:rPr>
          <w:rFonts w:hint="eastAsia" w:ascii="宋体" w:hAnsi="宋体"/>
          <w:sz w:val="21"/>
          <w:szCs w:val="21"/>
          <w:lang w:eastAsia="zh-CN"/>
        </w:rPr>
        <w:t>场所</w:t>
      </w:r>
      <w:r>
        <w:rPr>
          <w:rFonts w:hint="eastAsia" w:ascii="宋体" w:hAnsi="宋体"/>
          <w:sz w:val="21"/>
          <w:szCs w:val="21"/>
        </w:rPr>
        <w:t>的集</w:t>
      </w:r>
      <w:r>
        <w:rPr>
          <w:rFonts w:hint="eastAsia" w:ascii="宋体" w:hAnsi="宋体"/>
          <w:sz w:val="21"/>
          <w:szCs w:val="21"/>
          <w:lang w:val="en-US" w:eastAsia="zh-CN"/>
        </w:rPr>
        <w:t>中</w:t>
      </w:r>
      <w:r>
        <w:rPr>
          <w:rFonts w:hint="eastAsia" w:ascii="宋体" w:hAnsi="宋体"/>
          <w:sz w:val="21"/>
          <w:szCs w:val="21"/>
        </w:rPr>
        <w:t>度就相对低；当中心职能集权度低时，分支机构/分场所的集权度就相对高。</w:t>
      </w:r>
    </w:p>
    <w:sectPr>
      <w:head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A6BCC">
    <w:pPr>
      <w:pStyle w:val="3"/>
      <w:pBdr>
        <w:bottom w:val="single" w:color="auto" w:sz="4" w:space="0"/>
      </w:pBdr>
      <w:jc w:val="right"/>
      <w:rPr>
        <w:rFonts w:hint="default"/>
        <w:lang w:val="en-US"/>
      </w:rPr>
    </w:pPr>
    <w:r>
      <w:rPr>
        <w:rFonts w:hint="eastAsia" w:ascii="宋体" w:hAnsi="宋体"/>
        <w:b/>
        <w:u w:val="none"/>
      </w:rPr>
      <w:t>CX</w:t>
    </w:r>
    <w:r>
      <w:rPr>
        <w:rFonts w:ascii="宋体" w:hAnsi="宋体"/>
        <w:b/>
        <w:u w:val="none"/>
      </w:rPr>
      <w:t>22</w:t>
    </w:r>
    <w:r>
      <w:rPr>
        <w:rFonts w:hint="eastAsia" w:ascii="宋体" w:hAnsi="宋体"/>
        <w:b/>
        <w:u w:val="none"/>
      </w:rPr>
      <w:t>-R0</w:t>
    </w:r>
    <w:r>
      <w:rPr>
        <w:rFonts w:hint="eastAsia" w:ascii="宋体" w:hAnsi="宋体"/>
        <w:b/>
        <w:u w:val="none"/>
        <w:lang w:val="en-US" w:eastAsia="zh-CN"/>
      </w:rPr>
      <w:t>1-03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16562"/>
    <w:rsid w:val="3A716562"/>
    <w:rsid w:val="5FAD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621</Words>
  <Characters>627</Characters>
  <Lines>0</Lines>
  <Paragraphs>0</Paragraphs>
  <TotalTime>0</TotalTime>
  <ScaleCrop>false</ScaleCrop>
  <LinksUpToDate>false</LinksUpToDate>
  <CharactersWithSpaces>673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2025-12-15T05:43:00Z</dcterms:created>
  <dc:creator>鼬</dc:creator>
  <cp:lastModifiedBy>鼬</cp:lastModifiedBy>
  <dcterms:modified xsi:type="dcterms:W3CDTF">2025-12-17T07:40:28Z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C061AB2C77214A05B4D511F3626927B7_11</vt:lpwstr>
  </property>
  <property fmtid="{D5CDD505-2E9C-101B-9397-08002B2CF9AE}" pid="4" name="KSOTemplateDocerSaveRecord">
    <vt:lpwstr>eyJoZGlkIjoiMjA5MTdlYzJjYTFlMGQzOWFmYzM1ZThlYTYyNDc3ZmYiLCJ1c2VySWQiOiIyNzQ2MDU0NTUifQ==</vt:lpwstr>
  </property>
</Properties>
</file>